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6654">
      <w:pPr>
        <w:pStyle w:val="6"/>
        <w:spacing w:before="65"/>
        <w:ind w:firstLine="1377"/>
      </w:pPr>
      <w:r>
        <w:t>ПРОФЕССИОНАЛЬНЫЙ</w:t>
      </w:r>
      <w:r>
        <w:rPr>
          <w:spacing w:val="-18"/>
        </w:rPr>
        <w:t xml:space="preserve"> </w:t>
      </w:r>
      <w:r>
        <w:t>СОЮЗ</w:t>
      </w:r>
      <w:r>
        <w:rPr>
          <w:spacing w:val="-17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НАРОДНОГО ОБРАЗОВАНИЯ И НАУКИ РОССИЙСКОЙ ФЕДЕРАЦИИ ПЕРВИЧНАЯ</w:t>
      </w:r>
    </w:p>
    <w:p w14:paraId="0E0A7380">
      <w:pPr>
        <w:pStyle w:val="6"/>
        <w:spacing w:line="237" w:lineRule="auto"/>
        <w:ind w:left="4440" w:right="929"/>
      </w:pPr>
      <w:r>
        <w:rPr>
          <w:spacing w:val="-2"/>
        </w:rPr>
        <w:t>ПРОФСОЮЗНАЯ</w:t>
      </w:r>
      <w:r>
        <w:rPr>
          <w:spacing w:val="-19"/>
        </w:rPr>
        <w:t xml:space="preserve"> </w:t>
      </w:r>
      <w:r>
        <w:rPr>
          <w:spacing w:val="-2"/>
        </w:rPr>
        <w:t>ОРГАНИЗАЦИЯ</w:t>
      </w:r>
      <w:r>
        <w:rPr>
          <w:spacing w:val="-19"/>
        </w:rPr>
        <w:t xml:space="preserve"> </w:t>
      </w:r>
      <w:r>
        <w:rPr>
          <w:spacing w:val="-2"/>
        </w:rPr>
        <w:t>МБОУ</w:t>
      </w:r>
      <w:r>
        <w:rPr>
          <w:spacing w:val="-14"/>
        </w:rPr>
        <w:t xml:space="preserve"> </w:t>
      </w:r>
      <w:r>
        <w:rPr>
          <w:spacing w:val="-2"/>
        </w:rPr>
        <w:t xml:space="preserve">«Старочелнинская ООШ» </w:t>
      </w:r>
      <w:r>
        <w:t>на 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t xml:space="preserve"> год.</w:t>
      </w:r>
    </w:p>
    <w:p w14:paraId="3AEC078C">
      <w:pPr>
        <w:pStyle w:val="5"/>
        <w:spacing w:line="274" w:lineRule="exact"/>
        <w:rPr>
          <w:rFonts w:ascii="Arial" w:hAnsi="Arial"/>
          <w:sz w:val="20"/>
        </w:rPr>
      </w:pPr>
      <w:r>
        <w:t>Адрес:</w:t>
      </w:r>
      <w:r>
        <w:rPr>
          <w:spacing w:val="-5"/>
        </w:rPr>
        <w:t xml:space="preserve"> </w:t>
      </w:r>
      <w:r>
        <w:t>422876</w:t>
      </w:r>
      <w:r>
        <w:rPr>
          <w:spacing w:val="-2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Алькеевский</w:t>
      </w:r>
      <w:r>
        <w:rPr>
          <w:spacing w:val="-3"/>
        </w:rPr>
        <w:t xml:space="preserve"> </w:t>
      </w:r>
      <w:r>
        <w:t>район</w:t>
      </w:r>
      <w:r>
        <w:rPr>
          <w:spacing w:val="-5"/>
        </w:rPr>
        <w:t xml:space="preserve"> </w:t>
      </w:r>
      <w:r>
        <w:t>с.Старые</w:t>
      </w:r>
      <w:r>
        <w:rPr>
          <w:spacing w:val="-4"/>
        </w:rPr>
        <w:t xml:space="preserve"> </w:t>
      </w:r>
      <w:r>
        <w:t>Челны,</w:t>
      </w:r>
      <w:r>
        <w:rPr>
          <w:spacing w:val="3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Полевая</w:t>
      </w:r>
      <w:r>
        <w:rPr>
          <w:spacing w:val="-4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rPr>
          <w:rFonts w:ascii="Arial" w:hAnsi="Arial"/>
          <w:color w:val="000000"/>
          <w:sz w:val="20"/>
          <w:shd w:val="clear" w:color="auto" w:fill="F6F6F6"/>
        </w:rPr>
        <w:t>+7(843)-467-94-</w:t>
      </w:r>
      <w:r>
        <w:rPr>
          <w:rFonts w:ascii="Arial" w:hAnsi="Arial"/>
          <w:color w:val="000000"/>
          <w:spacing w:val="-5"/>
          <w:sz w:val="20"/>
          <w:shd w:val="clear" w:color="auto" w:fill="F6F6F6"/>
        </w:rPr>
        <w:t>03</w:t>
      </w:r>
    </w:p>
    <w:p w14:paraId="1058E1E4">
      <w:pPr>
        <w:spacing w:before="0" w:line="275" w:lineRule="exact"/>
        <w:ind w:left="220" w:right="0" w:firstLine="0"/>
        <w:jc w:val="left"/>
        <w:rPr>
          <w:rFonts w:ascii="Arial" w:hAnsi="Arial"/>
          <w:sz w:val="20"/>
        </w:rPr>
      </w:pPr>
      <w:r>
        <w:rPr>
          <w:sz w:val="24"/>
        </w:rPr>
        <w:t>эл.</w:t>
      </w:r>
      <w:r>
        <w:rPr>
          <w:spacing w:val="-5"/>
          <w:sz w:val="24"/>
        </w:rPr>
        <w:t xml:space="preserve"> </w:t>
      </w:r>
      <w:r>
        <w:rPr>
          <w:sz w:val="24"/>
        </w:rPr>
        <w:t>почта:</w:t>
      </w:r>
      <w:r>
        <w:rPr>
          <w:spacing w:val="-1"/>
          <w:sz w:val="24"/>
        </w:rPr>
        <w:t xml:space="preserve"> </w:t>
      </w:r>
      <w:r>
        <w:fldChar w:fldCharType="begin"/>
      </w:r>
      <w:r>
        <w:instrText xml:space="preserve"> HYPERLINK "mailto:SSCln.Alk@tatar.ru" \h </w:instrText>
      </w:r>
      <w:r>
        <w:fldChar w:fldCharType="separate"/>
      </w:r>
      <w:r>
        <w:rPr>
          <w:rFonts w:ascii="Arial" w:hAnsi="Arial"/>
          <w:color w:val="000000"/>
          <w:spacing w:val="-2"/>
          <w:sz w:val="20"/>
          <w:shd w:val="clear" w:color="auto" w:fill="F6F6F6"/>
        </w:rPr>
        <w:t>SSCln.Alk@tatar.ru</w:t>
      </w:r>
      <w:r>
        <w:rPr>
          <w:rFonts w:ascii="Arial" w:hAnsi="Arial"/>
          <w:color w:val="000000"/>
          <w:spacing w:val="-2"/>
          <w:sz w:val="20"/>
          <w:shd w:val="clear" w:color="auto" w:fill="F6F6F6"/>
        </w:rPr>
        <w:fldChar w:fldCharType="end"/>
      </w:r>
    </w:p>
    <w:p w14:paraId="23E890BA">
      <w:pPr>
        <w:pStyle w:val="5"/>
        <w:spacing w:before="2" w:line="237" w:lineRule="auto"/>
        <w:ind w:right="5506"/>
      </w:pPr>
      <w:r>
        <w:rPr>
          <w:spacing w:val="-2"/>
        </w:rPr>
        <w:t>Утвержден</w:t>
      </w:r>
      <w:r>
        <w:rPr>
          <w:spacing w:val="-6"/>
        </w:rPr>
        <w:t xml:space="preserve"> </w:t>
      </w:r>
      <w:r>
        <w:rPr>
          <w:spacing w:val="-2"/>
        </w:rPr>
        <w:t>Профсоюзным</w:t>
      </w:r>
      <w:r>
        <w:rPr>
          <w:spacing w:val="-7"/>
        </w:rPr>
        <w:t xml:space="preserve"> </w:t>
      </w:r>
      <w:r>
        <w:rPr>
          <w:spacing w:val="-2"/>
        </w:rPr>
        <w:t>комитетом</w:t>
      </w:r>
      <w:r>
        <w:rPr>
          <w:spacing w:val="-8"/>
        </w:rPr>
        <w:t xml:space="preserve"> </w:t>
      </w:r>
      <w:r>
        <w:rPr>
          <w:spacing w:val="-2"/>
        </w:rPr>
        <w:t xml:space="preserve">ППО </w:t>
      </w:r>
      <w:r>
        <w:t>МБОУ «Старочелнинской ООШ»</w:t>
      </w:r>
    </w:p>
    <w:p w14:paraId="6A542775">
      <w:pPr>
        <w:pStyle w:val="5"/>
        <w:spacing w:before="3"/>
        <w:ind w:left="0"/>
      </w:pPr>
    </w:p>
    <w:p w14:paraId="14735ACF">
      <w:pPr>
        <w:pStyle w:val="2"/>
        <w:ind w:left="280"/>
      </w:pPr>
      <w:r>
        <w:rPr>
          <w:color w:val="1D1D1D"/>
        </w:rPr>
        <w:t>Цели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задачи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первичной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профсоюзной</w:t>
      </w:r>
      <w:r>
        <w:rPr>
          <w:color w:val="1D1D1D"/>
          <w:spacing w:val="-6"/>
        </w:rPr>
        <w:t xml:space="preserve"> </w:t>
      </w:r>
      <w:r>
        <w:rPr>
          <w:color w:val="1D1D1D"/>
          <w:spacing w:val="-2"/>
        </w:rPr>
        <w:t>организации.</w:t>
      </w:r>
    </w:p>
    <w:p w14:paraId="214D7BF1">
      <w:pPr>
        <w:pStyle w:val="8"/>
        <w:numPr>
          <w:ilvl w:val="0"/>
          <w:numId w:val="1"/>
        </w:numPr>
        <w:tabs>
          <w:tab w:val="left" w:pos="460"/>
        </w:tabs>
        <w:spacing w:before="0" w:after="0" w:line="274" w:lineRule="exact"/>
        <w:ind w:left="460" w:right="0" w:hanging="240"/>
        <w:jc w:val="left"/>
        <w:rPr>
          <w:sz w:val="24"/>
        </w:rPr>
      </w:pPr>
      <w:r>
        <w:rPr>
          <w:color w:val="1D1D1D"/>
          <w:sz w:val="24"/>
        </w:rPr>
        <w:t>Целями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задачами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профсоюзной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организации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школы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pacing w:val="-2"/>
          <w:sz w:val="24"/>
        </w:rPr>
        <w:t>являются:</w:t>
      </w:r>
    </w:p>
    <w:p w14:paraId="34DE30A3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220" w:right="231" w:firstLine="0"/>
        <w:jc w:val="left"/>
        <w:rPr>
          <w:sz w:val="24"/>
        </w:rPr>
      </w:pPr>
      <w:r>
        <w:rPr>
          <w:color w:val="1D1D1D"/>
          <w:sz w:val="24"/>
        </w:rPr>
        <w:t>реализация уставных</w:t>
      </w:r>
      <w:r>
        <w:rPr>
          <w:color w:val="1D1D1D"/>
          <w:spacing w:val="-2"/>
          <w:sz w:val="24"/>
        </w:rPr>
        <w:t xml:space="preserve"> </w:t>
      </w:r>
      <w:r>
        <w:rPr>
          <w:color w:val="1D1D1D"/>
          <w:sz w:val="24"/>
        </w:rPr>
        <w:t>задач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Профсоюза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по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представительству</w:t>
      </w:r>
      <w:r>
        <w:rPr>
          <w:color w:val="1D1D1D"/>
          <w:spacing w:val="-15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защите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социально-трудовых</w:t>
      </w:r>
      <w:r>
        <w:rPr>
          <w:color w:val="1D1D1D"/>
          <w:spacing w:val="-2"/>
          <w:sz w:val="24"/>
        </w:rPr>
        <w:t xml:space="preserve"> </w:t>
      </w:r>
      <w:r>
        <w:rPr>
          <w:color w:val="1D1D1D"/>
          <w:sz w:val="24"/>
        </w:rPr>
        <w:t>прав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 профессиональных интересов членов Профсоюза;</w:t>
      </w:r>
    </w:p>
    <w:p w14:paraId="306380EF">
      <w:pPr>
        <w:pStyle w:val="5"/>
        <w:spacing w:line="273" w:lineRule="exact"/>
      </w:pPr>
      <w:r>
        <w:rPr>
          <w:color w:val="1D1D1D"/>
        </w:rPr>
        <w:t>–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профсоюзный</w:t>
      </w:r>
      <w:r>
        <w:rPr>
          <w:color w:val="1D1D1D"/>
          <w:spacing w:val="52"/>
        </w:rPr>
        <w:t xml:space="preserve"> </w:t>
      </w:r>
      <w:r>
        <w:rPr>
          <w:color w:val="1D1D1D"/>
        </w:rPr>
        <w:t>контроль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за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соблюдением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законодательства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о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труде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охране</w:t>
      </w:r>
      <w:r>
        <w:rPr>
          <w:color w:val="1D1D1D"/>
          <w:spacing w:val="-5"/>
        </w:rPr>
        <w:t xml:space="preserve"> </w:t>
      </w:r>
      <w:r>
        <w:rPr>
          <w:color w:val="1D1D1D"/>
          <w:spacing w:val="-2"/>
        </w:rPr>
        <w:t>труда;</w:t>
      </w:r>
    </w:p>
    <w:p w14:paraId="0AC74751">
      <w:pPr>
        <w:pStyle w:val="8"/>
        <w:numPr>
          <w:ilvl w:val="1"/>
          <w:numId w:val="1"/>
        </w:numPr>
        <w:tabs>
          <w:tab w:val="left" w:pos="360"/>
        </w:tabs>
        <w:spacing w:before="0" w:after="0" w:line="240" w:lineRule="auto"/>
        <w:ind w:left="220" w:right="774" w:firstLine="0"/>
        <w:jc w:val="left"/>
        <w:rPr>
          <w:sz w:val="24"/>
        </w:rPr>
      </w:pPr>
      <w:r>
        <w:rPr>
          <w:color w:val="1D1D1D"/>
          <w:sz w:val="24"/>
        </w:rPr>
        <w:t>улучшение</w:t>
      </w:r>
      <w:r>
        <w:rPr>
          <w:color w:val="1D1D1D"/>
          <w:spacing w:val="-10"/>
          <w:sz w:val="24"/>
        </w:rPr>
        <w:t xml:space="preserve"> </w:t>
      </w:r>
      <w:r>
        <w:rPr>
          <w:color w:val="1D1D1D"/>
          <w:sz w:val="24"/>
        </w:rPr>
        <w:t>материального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положения,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укрепление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здоровья</w:t>
      </w:r>
      <w:r>
        <w:rPr>
          <w:color w:val="1D1D1D"/>
          <w:spacing w:val="-9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повышение</w:t>
      </w:r>
      <w:r>
        <w:rPr>
          <w:color w:val="1D1D1D"/>
          <w:spacing w:val="-10"/>
          <w:sz w:val="24"/>
        </w:rPr>
        <w:t xml:space="preserve"> </w:t>
      </w:r>
      <w:r>
        <w:rPr>
          <w:color w:val="1D1D1D"/>
          <w:sz w:val="24"/>
        </w:rPr>
        <w:t>жизненного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уровня членов Профсоюза;</w:t>
      </w:r>
    </w:p>
    <w:p w14:paraId="3988E646">
      <w:pPr>
        <w:pStyle w:val="8"/>
        <w:numPr>
          <w:ilvl w:val="1"/>
          <w:numId w:val="1"/>
        </w:numPr>
        <w:tabs>
          <w:tab w:val="left" w:pos="358"/>
        </w:tabs>
        <w:spacing w:before="0" w:after="0" w:line="240" w:lineRule="auto"/>
        <w:ind w:left="220" w:right="224" w:firstLine="0"/>
        <w:jc w:val="left"/>
        <w:rPr>
          <w:sz w:val="24"/>
        </w:rPr>
      </w:pPr>
      <w:r>
        <w:rPr>
          <w:color w:val="1D1D1D"/>
          <w:sz w:val="24"/>
        </w:rPr>
        <w:t>информационное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обеспечение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Профсоюза,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разъяснение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мер,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принимаемых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Профсоюзом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по реализации уставных целей и задач;</w:t>
      </w:r>
    </w:p>
    <w:p w14:paraId="3053F7BA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220" w:right="788" w:firstLine="0"/>
        <w:jc w:val="left"/>
        <w:rPr>
          <w:sz w:val="24"/>
        </w:rPr>
      </w:pPr>
      <w:r>
        <w:rPr>
          <w:color w:val="1D1D1D"/>
          <w:sz w:val="24"/>
        </w:rPr>
        <w:t>организация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приема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Профсоюз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 учет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Профсоюза,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осуществление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организационных мероприятий по повышению мотивации профсоюзного членства;</w:t>
      </w:r>
    </w:p>
    <w:p w14:paraId="20B8CC36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355" w:right="0" w:hanging="135"/>
        <w:jc w:val="left"/>
        <w:rPr>
          <w:sz w:val="24"/>
        </w:rPr>
      </w:pPr>
      <w:r>
        <w:rPr>
          <w:color w:val="1D1D1D"/>
          <w:sz w:val="24"/>
        </w:rPr>
        <w:t>создание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условий,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обеспечивающих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вовлечение</w:t>
      </w:r>
      <w:r>
        <w:rPr>
          <w:color w:val="1D1D1D"/>
          <w:spacing w:val="-9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Профсоюза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профсоюзную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pacing w:val="-2"/>
          <w:sz w:val="24"/>
        </w:rPr>
        <w:t>работу.</w:t>
      </w:r>
    </w:p>
    <w:p w14:paraId="51C6ED53">
      <w:pPr>
        <w:pStyle w:val="8"/>
        <w:numPr>
          <w:ilvl w:val="0"/>
          <w:numId w:val="1"/>
        </w:numPr>
        <w:tabs>
          <w:tab w:val="left" w:pos="460"/>
        </w:tabs>
        <w:spacing w:before="0" w:after="0" w:line="240" w:lineRule="auto"/>
        <w:ind w:left="460" w:right="0" w:hanging="240"/>
        <w:jc w:val="left"/>
        <w:rPr>
          <w:sz w:val="24"/>
        </w:rPr>
      </w:pPr>
      <w:r>
        <w:rPr>
          <w:color w:val="1D1D1D"/>
          <w:sz w:val="24"/>
        </w:rPr>
        <w:t>Для</w:t>
      </w:r>
      <w:r>
        <w:rPr>
          <w:color w:val="1D1D1D"/>
          <w:spacing w:val="-9"/>
          <w:sz w:val="24"/>
        </w:rPr>
        <w:t xml:space="preserve"> </w:t>
      </w:r>
      <w:r>
        <w:rPr>
          <w:color w:val="1D1D1D"/>
          <w:sz w:val="24"/>
        </w:rPr>
        <w:t>достижения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уставных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целей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профсоюзная</w:t>
      </w:r>
      <w:r>
        <w:rPr>
          <w:color w:val="1D1D1D"/>
          <w:spacing w:val="-9"/>
          <w:sz w:val="24"/>
        </w:rPr>
        <w:t xml:space="preserve"> </w:t>
      </w:r>
      <w:r>
        <w:rPr>
          <w:color w:val="1D1D1D"/>
          <w:spacing w:val="-2"/>
          <w:sz w:val="24"/>
        </w:rPr>
        <w:t>организация:</w:t>
      </w:r>
    </w:p>
    <w:p w14:paraId="44824904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355" w:right="0" w:hanging="135"/>
        <w:jc w:val="left"/>
        <w:rPr>
          <w:sz w:val="24"/>
        </w:rPr>
      </w:pPr>
      <w:r>
        <w:rPr>
          <w:color w:val="1D1D1D"/>
          <w:sz w:val="24"/>
        </w:rPr>
        <w:t>ведет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переговоры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с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администрацией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pacing w:val="-2"/>
          <w:sz w:val="24"/>
        </w:rPr>
        <w:t>школы;</w:t>
      </w:r>
    </w:p>
    <w:p w14:paraId="495C9C56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220" w:right="1282" w:firstLine="0"/>
        <w:jc w:val="left"/>
        <w:rPr>
          <w:sz w:val="24"/>
        </w:rPr>
      </w:pPr>
      <w:r>
        <w:rPr>
          <w:color w:val="1D1D1D"/>
          <w:sz w:val="24"/>
        </w:rPr>
        <w:t>заключает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от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имени учителей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других</w:t>
      </w:r>
      <w:r>
        <w:rPr>
          <w:color w:val="1D1D1D"/>
          <w:spacing w:val="-2"/>
          <w:sz w:val="24"/>
        </w:rPr>
        <w:t xml:space="preserve"> </w:t>
      </w:r>
      <w:r>
        <w:rPr>
          <w:color w:val="1D1D1D"/>
          <w:sz w:val="24"/>
        </w:rPr>
        <w:t>работников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образования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коллективный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договор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с администрацией и способствует его реализации;</w:t>
      </w:r>
    </w:p>
    <w:p w14:paraId="7FBA5423">
      <w:pPr>
        <w:pStyle w:val="5"/>
      </w:pPr>
      <w:r>
        <w:rPr>
          <w:color w:val="1D1D1D"/>
        </w:rPr>
        <w:t>--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оказывает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непосредственно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или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через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территориальный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комитет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профсоюза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юридическую, материальную помощь членам Профсоюза;</w:t>
      </w:r>
    </w:p>
    <w:p w14:paraId="109EF131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220" w:right="526" w:firstLine="0"/>
        <w:jc w:val="left"/>
        <w:rPr>
          <w:sz w:val="24"/>
        </w:rPr>
      </w:pPr>
      <w:r>
        <w:rPr>
          <w:color w:val="1D1D1D"/>
          <w:sz w:val="24"/>
        </w:rPr>
        <w:t>осуществляет непосредственно или через соответствующие органы Профсоюза общественный контроль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за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соблюдением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трудового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законодательства,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правил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норм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охраны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труда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отношении членов Профсоюза;</w:t>
      </w:r>
    </w:p>
    <w:p w14:paraId="6DE11BBE">
      <w:pPr>
        <w:pStyle w:val="8"/>
        <w:numPr>
          <w:ilvl w:val="1"/>
          <w:numId w:val="1"/>
        </w:numPr>
        <w:tabs>
          <w:tab w:val="left" w:pos="358"/>
        </w:tabs>
        <w:spacing w:before="0" w:after="0" w:line="240" w:lineRule="auto"/>
        <w:ind w:left="220" w:right="334" w:firstLine="0"/>
        <w:jc w:val="left"/>
        <w:rPr>
          <w:sz w:val="24"/>
        </w:rPr>
      </w:pPr>
      <w:r>
        <w:rPr>
          <w:color w:val="1D1D1D"/>
          <w:sz w:val="24"/>
        </w:rPr>
        <w:t>представляет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интересы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Профсоюза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(по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их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поручению)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рассмотрении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индивидуальных трудовых споров;</w:t>
      </w:r>
    </w:p>
    <w:p w14:paraId="0A03FAE8">
      <w:pPr>
        <w:pStyle w:val="8"/>
        <w:numPr>
          <w:ilvl w:val="1"/>
          <w:numId w:val="1"/>
        </w:numPr>
        <w:tabs>
          <w:tab w:val="left" w:pos="360"/>
        </w:tabs>
        <w:spacing w:before="0" w:after="0" w:line="240" w:lineRule="auto"/>
        <w:ind w:left="220" w:right="1001" w:firstLine="0"/>
        <w:jc w:val="left"/>
        <w:rPr>
          <w:sz w:val="24"/>
        </w:rPr>
      </w:pPr>
      <w:r>
        <w:rPr>
          <w:color w:val="1D1D1D"/>
          <w:sz w:val="24"/>
        </w:rPr>
        <w:t>участвует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2"/>
          <w:sz w:val="24"/>
        </w:rPr>
        <w:t xml:space="preserve"> </w:t>
      </w:r>
      <w:r>
        <w:rPr>
          <w:color w:val="1D1D1D"/>
          <w:sz w:val="24"/>
        </w:rPr>
        <w:t>урегулировании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коллективных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трудовых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споров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(конфликтов)</w:t>
      </w:r>
      <w:r>
        <w:rPr>
          <w:color w:val="1D1D1D"/>
          <w:spacing w:val="-9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соответствии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с действующим законодательством РФ;</w:t>
      </w:r>
    </w:p>
    <w:p w14:paraId="52DC9C5B">
      <w:pPr>
        <w:pStyle w:val="8"/>
        <w:numPr>
          <w:ilvl w:val="1"/>
          <w:numId w:val="1"/>
        </w:numPr>
        <w:tabs>
          <w:tab w:val="left" w:pos="358"/>
        </w:tabs>
        <w:spacing w:before="0" w:after="0" w:line="240" w:lineRule="auto"/>
        <w:ind w:left="220" w:right="336" w:firstLine="0"/>
        <w:jc w:val="left"/>
        <w:rPr>
          <w:sz w:val="24"/>
        </w:rPr>
      </w:pPr>
      <w:r>
        <w:rPr>
          <w:color w:val="1D1D1D"/>
          <w:sz w:val="24"/>
        </w:rPr>
        <w:t>по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поручению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Профсоюза,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а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также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по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собственной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инициативе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обращается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с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заявлением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в защиту их трудовых прав в органы, рассматривающие трудовые споры;</w:t>
      </w:r>
    </w:p>
    <w:p w14:paraId="656261DA">
      <w:pPr>
        <w:pStyle w:val="8"/>
        <w:numPr>
          <w:ilvl w:val="1"/>
          <w:numId w:val="1"/>
        </w:numPr>
        <w:tabs>
          <w:tab w:val="left" w:pos="360"/>
        </w:tabs>
        <w:spacing w:before="0" w:after="0" w:line="240" w:lineRule="auto"/>
        <w:ind w:left="220" w:right="98" w:firstLine="0"/>
        <w:jc w:val="left"/>
        <w:rPr>
          <w:sz w:val="24"/>
        </w:rPr>
      </w:pPr>
      <w:r>
        <w:rPr>
          <w:color w:val="1D1D1D"/>
          <w:sz w:val="24"/>
        </w:rPr>
        <w:t>участвует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избирательных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кампаниях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соответствии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с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федеральным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местным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законодательством о выборах;</w:t>
      </w:r>
    </w:p>
    <w:p w14:paraId="3AFA356A">
      <w:pPr>
        <w:pStyle w:val="8"/>
        <w:numPr>
          <w:ilvl w:val="1"/>
          <w:numId w:val="1"/>
        </w:numPr>
        <w:tabs>
          <w:tab w:val="left" w:pos="355"/>
        </w:tabs>
        <w:spacing w:before="3" w:after="0" w:line="240" w:lineRule="auto"/>
        <w:ind w:left="220" w:right="225" w:firstLine="0"/>
        <w:jc w:val="left"/>
        <w:rPr>
          <w:sz w:val="24"/>
        </w:rPr>
      </w:pPr>
      <w:r>
        <w:rPr>
          <w:color w:val="1D1D1D"/>
          <w:sz w:val="24"/>
        </w:rPr>
        <w:t>осуществляет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информационное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обеспечение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Профсоюза,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разъяснение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действий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Профсоюза в ходе коллективных акций;</w:t>
      </w:r>
    </w:p>
    <w:p w14:paraId="493C2940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220" w:right="533" w:firstLine="0"/>
        <w:jc w:val="left"/>
        <w:rPr>
          <w:sz w:val="24"/>
        </w:rPr>
      </w:pPr>
      <w:r>
        <w:rPr>
          <w:color w:val="1D1D1D"/>
          <w:sz w:val="24"/>
        </w:rPr>
        <w:t>доводит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до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сведения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членов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Профсоюза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решения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выборных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органов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вышестоящих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 xml:space="preserve">организаций </w:t>
      </w:r>
      <w:r>
        <w:rPr>
          <w:color w:val="1D1D1D"/>
          <w:spacing w:val="-2"/>
          <w:sz w:val="24"/>
        </w:rPr>
        <w:t>Профсоюза;</w:t>
      </w:r>
    </w:p>
    <w:p w14:paraId="10D358CB">
      <w:pPr>
        <w:pStyle w:val="8"/>
        <w:numPr>
          <w:ilvl w:val="1"/>
          <w:numId w:val="1"/>
        </w:numPr>
        <w:tabs>
          <w:tab w:val="left" w:pos="355"/>
        </w:tabs>
        <w:spacing w:before="3" w:after="0" w:line="237" w:lineRule="auto"/>
        <w:ind w:left="220" w:right="735" w:firstLine="0"/>
        <w:jc w:val="left"/>
        <w:rPr>
          <w:sz w:val="24"/>
        </w:rPr>
      </w:pPr>
      <w:r>
        <w:rPr>
          <w:color w:val="1D1D1D"/>
          <w:sz w:val="24"/>
        </w:rPr>
        <w:t>осуществляет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обучение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профсоюзного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актива,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содействует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повышению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квалификации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 xml:space="preserve">членов </w:t>
      </w:r>
      <w:r>
        <w:rPr>
          <w:color w:val="1D1D1D"/>
          <w:spacing w:val="-2"/>
          <w:sz w:val="24"/>
        </w:rPr>
        <w:t>Профсоюза;</w:t>
      </w:r>
    </w:p>
    <w:p w14:paraId="5FF59852">
      <w:pPr>
        <w:pStyle w:val="8"/>
        <w:numPr>
          <w:ilvl w:val="1"/>
          <w:numId w:val="1"/>
        </w:numPr>
        <w:tabs>
          <w:tab w:val="left" w:pos="355"/>
        </w:tabs>
        <w:spacing w:before="1" w:after="0" w:line="240" w:lineRule="auto"/>
        <w:ind w:left="220" w:right="2065" w:firstLine="0"/>
        <w:jc w:val="left"/>
        <w:rPr>
          <w:sz w:val="24"/>
        </w:rPr>
      </w:pPr>
      <w:r>
        <w:rPr>
          <w:color w:val="1D1D1D"/>
          <w:sz w:val="24"/>
        </w:rPr>
        <w:t>осуществляет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другие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виды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деятельности,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предусмотренные</w:t>
      </w:r>
      <w:r>
        <w:rPr>
          <w:color w:val="1D1D1D"/>
          <w:spacing w:val="-9"/>
          <w:sz w:val="24"/>
        </w:rPr>
        <w:t xml:space="preserve"> </w:t>
      </w:r>
      <w:r>
        <w:rPr>
          <w:color w:val="1D1D1D"/>
          <w:sz w:val="24"/>
        </w:rPr>
        <w:t>Уставом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 xml:space="preserve">Профсоюза. </w:t>
      </w:r>
      <w:r>
        <w:rPr>
          <w:b/>
          <w:color w:val="1D1D1D"/>
          <w:sz w:val="24"/>
        </w:rPr>
        <w:t xml:space="preserve">Члены Профсоюза, состоящие на учете в профсоюзной организации школы </w:t>
      </w:r>
      <w:r>
        <w:rPr>
          <w:color w:val="1D1D1D"/>
          <w:sz w:val="24"/>
        </w:rPr>
        <w:t xml:space="preserve">: </w:t>
      </w:r>
      <w:r>
        <w:rPr>
          <w:b/>
          <w:color w:val="1D1D1D"/>
          <w:sz w:val="24"/>
        </w:rPr>
        <w:t>имеют право</w:t>
      </w:r>
      <w:r>
        <w:rPr>
          <w:color w:val="1D1D1D"/>
          <w:sz w:val="24"/>
        </w:rPr>
        <w:t>:</w:t>
      </w:r>
    </w:p>
    <w:p w14:paraId="2771A2D4">
      <w:pPr>
        <w:pStyle w:val="8"/>
        <w:numPr>
          <w:ilvl w:val="1"/>
          <w:numId w:val="1"/>
        </w:numPr>
        <w:tabs>
          <w:tab w:val="left" w:pos="358"/>
        </w:tabs>
        <w:spacing w:before="0" w:after="0" w:line="240" w:lineRule="auto"/>
        <w:ind w:left="220" w:right="249" w:firstLine="0"/>
        <w:jc w:val="left"/>
        <w:rPr>
          <w:sz w:val="24"/>
        </w:rPr>
      </w:pPr>
      <w:r>
        <w:rPr>
          <w:color w:val="1D1D1D"/>
          <w:sz w:val="24"/>
        </w:rPr>
        <w:t>пользоваться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льготами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преимуществами,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если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таковые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предусмотрены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коллективным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договором и соглашениями, заключенными выборными органами соответствующих вышестоящих территориальных организаций Профсоюза;</w:t>
      </w:r>
    </w:p>
    <w:p w14:paraId="076FDC9A">
      <w:pPr>
        <w:pStyle w:val="8"/>
        <w:numPr>
          <w:ilvl w:val="1"/>
          <w:numId w:val="1"/>
        </w:numPr>
        <w:tabs>
          <w:tab w:val="left" w:pos="358"/>
        </w:tabs>
        <w:spacing w:before="0" w:after="0" w:line="240" w:lineRule="auto"/>
        <w:ind w:left="220" w:right="161" w:firstLine="0"/>
        <w:jc w:val="left"/>
        <w:rPr>
          <w:sz w:val="24"/>
        </w:rPr>
      </w:pPr>
      <w:r>
        <w:rPr>
          <w:color w:val="1D1D1D"/>
          <w:sz w:val="24"/>
        </w:rPr>
        <w:t>получать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премии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иные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поощрения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из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профсоюзного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бюджета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за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активное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участие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 xml:space="preserve">профсоюзной </w:t>
      </w:r>
      <w:r>
        <w:rPr>
          <w:color w:val="1D1D1D"/>
          <w:spacing w:val="-2"/>
          <w:sz w:val="24"/>
        </w:rPr>
        <w:t>деятельности.</w:t>
      </w:r>
    </w:p>
    <w:p w14:paraId="7B3BBFE4"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right="640" w:bottom="280" w:left="500" w:header="720" w:footer="720" w:gutter="0"/>
          <w:cols w:space="720" w:num="1"/>
        </w:sectPr>
      </w:pPr>
    </w:p>
    <w:p w14:paraId="25D46F58">
      <w:pPr>
        <w:pStyle w:val="2"/>
        <w:spacing w:before="68"/>
      </w:pPr>
      <w:r>
        <w:rPr>
          <w:color w:val="1D1D1D"/>
        </w:rPr>
        <w:t>несут</w:t>
      </w:r>
      <w:r>
        <w:rPr>
          <w:color w:val="1D1D1D"/>
          <w:spacing w:val="-7"/>
        </w:rPr>
        <w:t xml:space="preserve"> </w:t>
      </w:r>
      <w:r>
        <w:rPr>
          <w:color w:val="1D1D1D"/>
          <w:spacing w:val="-2"/>
        </w:rPr>
        <w:t>обязанности:</w:t>
      </w:r>
    </w:p>
    <w:p w14:paraId="32662C23">
      <w:pPr>
        <w:pStyle w:val="8"/>
        <w:numPr>
          <w:ilvl w:val="1"/>
          <w:numId w:val="1"/>
        </w:numPr>
        <w:tabs>
          <w:tab w:val="left" w:pos="355"/>
        </w:tabs>
        <w:spacing w:before="0" w:after="0" w:line="274" w:lineRule="exact"/>
        <w:ind w:left="355" w:right="0" w:hanging="135"/>
        <w:jc w:val="left"/>
        <w:rPr>
          <w:sz w:val="24"/>
        </w:rPr>
      </w:pPr>
      <w:r>
        <w:rPr>
          <w:color w:val="1D1D1D"/>
          <w:sz w:val="24"/>
        </w:rPr>
        <w:t>содействовать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выполнению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решений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профсоюзных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собраний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профкома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pacing w:val="-2"/>
          <w:sz w:val="24"/>
        </w:rPr>
        <w:t>школы;</w:t>
      </w:r>
    </w:p>
    <w:p w14:paraId="091E7D6E">
      <w:pPr>
        <w:pStyle w:val="8"/>
        <w:numPr>
          <w:ilvl w:val="1"/>
          <w:numId w:val="1"/>
        </w:numPr>
        <w:tabs>
          <w:tab w:val="left" w:pos="355"/>
        </w:tabs>
        <w:spacing w:before="0" w:after="0" w:line="240" w:lineRule="auto"/>
        <w:ind w:left="220" w:right="634" w:firstLine="0"/>
        <w:jc w:val="left"/>
        <w:rPr>
          <w:sz w:val="24"/>
        </w:rPr>
      </w:pPr>
      <w:r>
        <w:rPr>
          <w:color w:val="1D1D1D"/>
          <w:sz w:val="24"/>
        </w:rPr>
        <w:t>выполнять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обязательства,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предусмотренные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коллективным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договором</w:t>
      </w:r>
      <w:r>
        <w:rPr>
          <w:color w:val="1D1D1D"/>
          <w:spacing w:val="-8"/>
          <w:sz w:val="24"/>
        </w:rPr>
        <w:t xml:space="preserve"> </w:t>
      </w:r>
      <w:r>
        <w:rPr>
          <w:color w:val="1D1D1D"/>
          <w:sz w:val="24"/>
        </w:rPr>
        <w:t>школы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соглашениями, заключенными соответствующими выборными органами вышестоящих территориальных организаций Профсоюза;</w:t>
      </w:r>
    </w:p>
    <w:p w14:paraId="50517E7F">
      <w:pPr>
        <w:pStyle w:val="8"/>
        <w:numPr>
          <w:ilvl w:val="1"/>
          <w:numId w:val="1"/>
        </w:numPr>
        <w:tabs>
          <w:tab w:val="left" w:pos="360"/>
        </w:tabs>
        <w:spacing w:before="1" w:after="0" w:line="240" w:lineRule="auto"/>
        <w:ind w:left="220" w:right="677" w:firstLine="0"/>
        <w:jc w:val="left"/>
        <w:rPr>
          <w:sz w:val="24"/>
        </w:rPr>
      </w:pPr>
      <w:r>
        <w:rPr>
          <w:color w:val="1D1D1D"/>
          <w:sz w:val="24"/>
        </w:rPr>
        <w:t>участвовать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работе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соответствующих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территориальных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профсоюзных конференций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случае избрания делегатом;</w:t>
      </w:r>
    </w:p>
    <w:p w14:paraId="538BB6C6">
      <w:pPr>
        <w:pStyle w:val="8"/>
        <w:numPr>
          <w:ilvl w:val="1"/>
          <w:numId w:val="1"/>
        </w:numPr>
        <w:tabs>
          <w:tab w:val="left" w:pos="358"/>
        </w:tabs>
        <w:spacing w:before="2" w:after="14" w:line="240" w:lineRule="auto"/>
        <w:ind w:left="358" w:right="0" w:hanging="138"/>
        <w:jc w:val="left"/>
        <w:rPr>
          <w:sz w:val="24"/>
        </w:rPr>
      </w:pPr>
      <w:r>
        <w:rPr>
          <w:color w:val="1D1D1D"/>
          <w:sz w:val="24"/>
        </w:rPr>
        <w:t>проявлять</w:t>
      </w:r>
      <w:r>
        <w:rPr>
          <w:color w:val="1D1D1D"/>
          <w:spacing w:val="-3"/>
          <w:sz w:val="24"/>
        </w:rPr>
        <w:t xml:space="preserve"> </w:t>
      </w:r>
      <w:r>
        <w:rPr>
          <w:color w:val="1D1D1D"/>
          <w:sz w:val="24"/>
        </w:rPr>
        <w:t>солидарность</w:t>
      </w:r>
      <w:r>
        <w:rPr>
          <w:color w:val="1D1D1D"/>
          <w:spacing w:val="-5"/>
          <w:sz w:val="24"/>
        </w:rPr>
        <w:t xml:space="preserve"> </w:t>
      </w:r>
      <w:r>
        <w:rPr>
          <w:color w:val="1D1D1D"/>
          <w:sz w:val="24"/>
        </w:rPr>
        <w:t>с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членами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Профсоюза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z w:val="24"/>
        </w:rPr>
        <w:t>защите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их</w:t>
      </w:r>
      <w:r>
        <w:rPr>
          <w:color w:val="1D1D1D"/>
          <w:spacing w:val="-4"/>
          <w:sz w:val="24"/>
        </w:rPr>
        <w:t xml:space="preserve"> </w:t>
      </w:r>
      <w:r>
        <w:rPr>
          <w:color w:val="1D1D1D"/>
          <w:spacing w:val="-2"/>
          <w:sz w:val="24"/>
        </w:rPr>
        <w:t>прав.</w:t>
      </w:r>
    </w:p>
    <w:tbl>
      <w:tblPr>
        <w:tblStyle w:val="4"/>
        <w:tblW w:w="0" w:type="auto"/>
        <w:tblInd w:w="1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6068"/>
        <w:gridCol w:w="1721"/>
        <w:gridCol w:w="1956"/>
      </w:tblGrid>
      <w:tr w14:paraId="7EFF9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5" w:type="dxa"/>
          </w:tcPr>
          <w:p w14:paraId="1234E52A">
            <w:pPr>
              <w:pStyle w:val="9"/>
              <w:spacing w:line="270" w:lineRule="atLeast"/>
              <w:ind w:left="141" w:right="227" w:firstLine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68" w:type="dxa"/>
          </w:tcPr>
          <w:p w14:paraId="5FFDF6CC">
            <w:pPr>
              <w:pStyle w:val="9"/>
              <w:spacing w:before="6" w:line="240" w:lineRule="auto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721" w:type="dxa"/>
          </w:tcPr>
          <w:p w14:paraId="4AC88E25">
            <w:pPr>
              <w:pStyle w:val="9"/>
              <w:spacing w:line="270" w:lineRule="atLeast"/>
              <w:ind w:left="189" w:right="238" w:firstLine="3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1956" w:type="dxa"/>
          </w:tcPr>
          <w:p w14:paraId="12E3FA3B">
            <w:pPr>
              <w:pStyle w:val="9"/>
              <w:spacing w:before="6" w:line="240" w:lineRule="auto"/>
              <w:ind w:left="70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14:paraId="70A77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470" w:type="dxa"/>
            <w:gridSpan w:val="4"/>
          </w:tcPr>
          <w:p w14:paraId="7FEF0A94">
            <w:pPr>
              <w:pStyle w:val="9"/>
              <w:spacing w:before="1" w:line="240" w:lineRule="auto"/>
              <w:ind w:left="388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14:paraId="649F4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25" w:type="dxa"/>
          </w:tcPr>
          <w:p w14:paraId="1FBFFB1C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68" w:type="dxa"/>
          </w:tcPr>
          <w:p w14:paraId="37007886">
            <w:pPr>
              <w:pStyle w:val="9"/>
              <w:spacing w:before="74" w:line="270" w:lineRule="atLeast"/>
              <w:ind w:left="232" w:right="22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4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ru-RU"/>
              </w:rPr>
              <w:t xml:space="preserve">5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721" w:type="dxa"/>
          </w:tcPr>
          <w:p w14:paraId="0B869887">
            <w:pPr>
              <w:pStyle w:val="9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56" w:type="dxa"/>
          </w:tcPr>
          <w:p w14:paraId="65A8400D">
            <w:pPr>
              <w:pStyle w:val="9"/>
              <w:spacing w:line="237" w:lineRule="auto"/>
              <w:ind w:left="471" w:hanging="19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14:paraId="5C1EA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25" w:type="dxa"/>
          </w:tcPr>
          <w:p w14:paraId="6F0C6EB0">
            <w:pPr>
              <w:pStyle w:val="9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068" w:type="dxa"/>
          </w:tcPr>
          <w:p w14:paraId="1D465E47">
            <w:pPr>
              <w:pStyle w:val="9"/>
              <w:spacing w:before="1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и заключение нового на 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1721" w:type="dxa"/>
          </w:tcPr>
          <w:p w14:paraId="6F535953">
            <w:pPr>
              <w:pStyle w:val="9"/>
              <w:spacing w:line="27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56" w:type="dxa"/>
          </w:tcPr>
          <w:p w14:paraId="5F0C8CA5">
            <w:pPr>
              <w:pStyle w:val="9"/>
              <w:spacing w:before="1" w:line="237" w:lineRule="auto"/>
              <w:ind w:left="471" w:hanging="19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14:paraId="164F1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725" w:type="dxa"/>
          </w:tcPr>
          <w:p w14:paraId="5B9FD334">
            <w:pPr>
              <w:pStyle w:val="9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068" w:type="dxa"/>
          </w:tcPr>
          <w:p w14:paraId="2CC76D19">
            <w:pPr>
              <w:pStyle w:val="9"/>
              <w:tabs>
                <w:tab w:val="left" w:pos="2074"/>
                <w:tab w:val="left" w:pos="4213"/>
              </w:tabs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совместных 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и профсоюзной организации по созданию оптимальных условий работы и охраны труда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(воспитанников), </w:t>
            </w:r>
            <w:r>
              <w:rPr>
                <w:sz w:val="24"/>
              </w:rPr>
              <w:t>предупреждение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травматизма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профессиональных</w:t>
            </w:r>
          </w:p>
          <w:p w14:paraId="02A980EC">
            <w:pPr>
              <w:pStyle w:val="9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721" w:type="dxa"/>
          </w:tcPr>
          <w:p w14:paraId="69AE3FAB">
            <w:pPr>
              <w:pStyle w:val="9"/>
              <w:spacing w:line="27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56" w:type="dxa"/>
          </w:tcPr>
          <w:p w14:paraId="0844BD71">
            <w:pPr>
              <w:pStyle w:val="9"/>
              <w:spacing w:before="2" w:line="237" w:lineRule="auto"/>
              <w:ind w:left="123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  <w:p w14:paraId="3E2B473D">
            <w:pPr>
              <w:pStyle w:val="9"/>
              <w:spacing w:before="1" w:line="240" w:lineRule="auto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14:paraId="1160A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470" w:type="dxa"/>
            <w:gridSpan w:val="4"/>
          </w:tcPr>
          <w:p w14:paraId="4322F9FF">
            <w:pPr>
              <w:pStyle w:val="9"/>
              <w:spacing w:before="1" w:line="242" w:lineRule="exact"/>
              <w:ind w:left="40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14:paraId="01CED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9" w:hRule="atLeast"/>
        </w:trPr>
        <w:tc>
          <w:tcPr>
            <w:tcW w:w="725" w:type="dxa"/>
          </w:tcPr>
          <w:p w14:paraId="68AA01A2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068" w:type="dxa"/>
          </w:tcPr>
          <w:p w14:paraId="4F61C60F">
            <w:pPr>
              <w:pStyle w:val="9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14:paraId="468DB223">
            <w:pPr>
              <w:pStyle w:val="9"/>
              <w:tabs>
                <w:tab w:val="left" w:pos="1476"/>
                <w:tab w:val="left" w:pos="3595"/>
                <w:tab w:val="left" w:pos="5048"/>
              </w:tabs>
              <w:spacing w:line="240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нагрузки </w:t>
            </w:r>
            <w:r>
              <w:rPr>
                <w:sz w:val="24"/>
              </w:rPr>
              <w:t>педагогических работников</w:t>
            </w:r>
          </w:p>
          <w:p w14:paraId="209D8A60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профкома за 202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ru-RU"/>
              </w:rPr>
              <w:t>4</w:t>
            </w:r>
            <w:bookmarkStart w:id="0" w:name="_GoBack"/>
            <w:bookmarkEnd w:id="0"/>
            <w:r>
              <w:rPr>
                <w:sz w:val="24"/>
              </w:rPr>
              <w:t xml:space="preserve"> учебный год.</w:t>
            </w:r>
          </w:p>
          <w:p w14:paraId="19DA4B4B">
            <w:pPr>
              <w:pStyle w:val="9"/>
              <w:tabs>
                <w:tab w:val="left" w:pos="1783"/>
                <w:tab w:val="left" w:pos="3031"/>
                <w:tab w:val="left" w:pos="3492"/>
                <w:tab w:val="left" w:pos="4558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профсоюзной </w:t>
            </w:r>
            <w:r>
              <w:rPr>
                <w:sz w:val="24"/>
              </w:rPr>
              <w:t>странички на сайте школы.</w:t>
            </w:r>
          </w:p>
        </w:tc>
        <w:tc>
          <w:tcPr>
            <w:tcW w:w="1721" w:type="dxa"/>
          </w:tcPr>
          <w:p w14:paraId="7C4FC661">
            <w:pPr>
              <w:pStyle w:val="9"/>
              <w:spacing w:line="240" w:lineRule="auto"/>
              <w:ind w:left="411" w:right="392" w:firstLine="88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1956" w:type="dxa"/>
          </w:tcPr>
          <w:p w14:paraId="6545E066">
            <w:pPr>
              <w:pStyle w:val="9"/>
              <w:ind w:left="7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3C97F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25" w:type="dxa"/>
          </w:tcPr>
          <w:p w14:paraId="49C45CC5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068" w:type="dxa"/>
          </w:tcPr>
          <w:p w14:paraId="54F789AD">
            <w:pPr>
              <w:pStyle w:val="9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 на новый учебный год.</w:t>
            </w:r>
          </w:p>
          <w:p w14:paraId="0C33AEB4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w="1721" w:type="dxa"/>
          </w:tcPr>
          <w:p w14:paraId="631DCCB2">
            <w:pPr>
              <w:pStyle w:val="9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56" w:type="dxa"/>
          </w:tcPr>
          <w:p w14:paraId="7B5F3D6D">
            <w:pPr>
              <w:pStyle w:val="9"/>
              <w:ind w:left="7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Профком,</w:t>
            </w:r>
          </w:p>
          <w:p w14:paraId="1A5FFA0D">
            <w:pPr>
              <w:pStyle w:val="9"/>
              <w:spacing w:line="240" w:lineRule="auto"/>
              <w:ind w:left="7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2DD48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25" w:type="dxa"/>
          </w:tcPr>
          <w:p w14:paraId="2E349920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068" w:type="dxa"/>
          </w:tcPr>
          <w:p w14:paraId="72148A53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 подготовке к проведению профсоюзного собрания по выполнению коллективного договора.</w:t>
            </w:r>
          </w:p>
          <w:p w14:paraId="6CE39599">
            <w:pPr>
              <w:pStyle w:val="9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школы. О новогодних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профсоюзных подарках.</w:t>
            </w:r>
          </w:p>
        </w:tc>
        <w:tc>
          <w:tcPr>
            <w:tcW w:w="1721" w:type="dxa"/>
          </w:tcPr>
          <w:p w14:paraId="14D8A2F0">
            <w:pPr>
              <w:pStyle w:val="9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56" w:type="dxa"/>
          </w:tcPr>
          <w:p w14:paraId="62A784A2">
            <w:pPr>
              <w:pStyle w:val="9"/>
              <w:ind w:left="7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05D4A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25" w:type="dxa"/>
          </w:tcPr>
          <w:p w14:paraId="6406D0AC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068" w:type="dxa"/>
          </w:tcPr>
          <w:p w14:paraId="139FCAF9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улучшению здоровья обучающихся, педагогов и работников школы.</w:t>
            </w:r>
          </w:p>
        </w:tc>
        <w:tc>
          <w:tcPr>
            <w:tcW w:w="1721" w:type="dxa"/>
          </w:tcPr>
          <w:p w14:paraId="755EAE35">
            <w:pPr>
              <w:pStyle w:val="9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56" w:type="dxa"/>
          </w:tcPr>
          <w:p w14:paraId="067F4DB0">
            <w:pPr>
              <w:pStyle w:val="9"/>
              <w:spacing w:line="240" w:lineRule="auto"/>
              <w:ind w:left="471" w:hanging="19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14:paraId="3FE9F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5" w:type="dxa"/>
          </w:tcPr>
          <w:p w14:paraId="17B9FE67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068" w:type="dxa"/>
          </w:tcPr>
          <w:p w14:paraId="5A02DA9D">
            <w:pPr>
              <w:pStyle w:val="9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8 Марта.</w:t>
            </w:r>
          </w:p>
        </w:tc>
        <w:tc>
          <w:tcPr>
            <w:tcW w:w="1721" w:type="dxa"/>
          </w:tcPr>
          <w:p w14:paraId="0BA463C5">
            <w:pPr>
              <w:pStyle w:val="9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56" w:type="dxa"/>
          </w:tcPr>
          <w:p w14:paraId="2C898265">
            <w:pPr>
              <w:pStyle w:val="9"/>
              <w:ind w:left="7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4556C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25" w:type="dxa"/>
          </w:tcPr>
          <w:p w14:paraId="1D206436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068" w:type="dxa"/>
          </w:tcPr>
          <w:p w14:paraId="432C22CA">
            <w:pPr>
              <w:pStyle w:val="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721" w:type="dxa"/>
          </w:tcPr>
          <w:p w14:paraId="28B62505">
            <w:pPr>
              <w:pStyle w:val="9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56" w:type="dxa"/>
          </w:tcPr>
          <w:p w14:paraId="66EBCE16">
            <w:pPr>
              <w:pStyle w:val="9"/>
              <w:ind w:left="7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467F3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725" w:type="dxa"/>
          </w:tcPr>
          <w:p w14:paraId="01CD0951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068" w:type="dxa"/>
          </w:tcPr>
          <w:p w14:paraId="4CAAECC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14:paraId="0C5987FA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труда.</w:t>
            </w:r>
          </w:p>
          <w:p w14:paraId="3A005A6C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организации профсоюзной работы.</w:t>
            </w:r>
          </w:p>
        </w:tc>
        <w:tc>
          <w:tcPr>
            <w:tcW w:w="1721" w:type="dxa"/>
          </w:tcPr>
          <w:p w14:paraId="4A7AE4D8">
            <w:pPr>
              <w:pStyle w:val="9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56" w:type="dxa"/>
          </w:tcPr>
          <w:p w14:paraId="35CBBB02">
            <w:pPr>
              <w:pStyle w:val="9"/>
              <w:ind w:left="7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65E8A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470" w:type="dxa"/>
            <w:gridSpan w:val="4"/>
          </w:tcPr>
          <w:p w14:paraId="5C6E27DB">
            <w:pPr>
              <w:pStyle w:val="9"/>
              <w:spacing w:before="1" w:line="262" w:lineRule="exact"/>
              <w:ind w:left="29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</w:tbl>
    <w:p w14:paraId="3D6668F7">
      <w:pPr>
        <w:spacing w:after="0" w:line="262" w:lineRule="exact"/>
        <w:rPr>
          <w:sz w:val="24"/>
        </w:rPr>
        <w:sectPr>
          <w:pgSz w:w="11910" w:h="16840"/>
          <w:pgMar w:top="620" w:right="640" w:bottom="1991" w:left="500" w:header="720" w:footer="720" w:gutter="0"/>
          <w:cols w:space="720" w:num="1"/>
        </w:sectPr>
      </w:pPr>
    </w:p>
    <w:tbl>
      <w:tblPr>
        <w:tblStyle w:val="4"/>
        <w:tblW w:w="0" w:type="auto"/>
        <w:tblInd w:w="1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6068"/>
        <w:gridCol w:w="1719"/>
        <w:gridCol w:w="1959"/>
      </w:tblGrid>
      <w:tr w14:paraId="32ED5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471" w:type="dxa"/>
            <w:gridSpan w:val="4"/>
          </w:tcPr>
          <w:p w14:paraId="41F91CFD">
            <w:pPr>
              <w:pStyle w:val="9"/>
              <w:spacing w:line="240" w:lineRule="auto"/>
              <w:ind w:left="0"/>
              <w:rPr>
                <w:sz w:val="20"/>
              </w:rPr>
            </w:pPr>
          </w:p>
        </w:tc>
      </w:tr>
      <w:tr w14:paraId="3AD78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25" w:type="dxa"/>
          </w:tcPr>
          <w:p w14:paraId="0AF24016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068" w:type="dxa"/>
          </w:tcPr>
          <w:p w14:paraId="12FAD83F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решениях</w:t>
            </w:r>
          </w:p>
          <w:p w14:paraId="043C52CE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вышестоящих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1719" w:type="dxa"/>
          </w:tcPr>
          <w:p w14:paraId="78377B7F">
            <w:pPr>
              <w:pStyle w:val="9"/>
              <w:spacing w:line="270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59" w:type="dxa"/>
          </w:tcPr>
          <w:p w14:paraId="1E4BCAFC">
            <w:pPr>
              <w:pStyle w:val="9"/>
              <w:spacing w:line="270" w:lineRule="exact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7F07A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25" w:type="dxa"/>
          </w:tcPr>
          <w:p w14:paraId="61DA007F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068" w:type="dxa"/>
          </w:tcPr>
          <w:p w14:paraId="4CD2AA76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1719" w:type="dxa"/>
          </w:tcPr>
          <w:p w14:paraId="78267394">
            <w:pPr>
              <w:pStyle w:val="9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59" w:type="dxa"/>
          </w:tcPr>
          <w:p w14:paraId="0A56988C">
            <w:pPr>
              <w:pStyle w:val="9"/>
              <w:spacing w:line="240" w:lineRule="auto"/>
              <w:ind w:left="468" w:hanging="19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14:paraId="6D0DE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725" w:type="dxa"/>
          </w:tcPr>
          <w:p w14:paraId="3425FEEA">
            <w:pPr>
              <w:pStyle w:val="9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068" w:type="dxa"/>
          </w:tcPr>
          <w:p w14:paraId="0E83DEA5">
            <w:pPr>
              <w:pStyle w:val="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нормативными</w:t>
            </w:r>
          </w:p>
          <w:p w14:paraId="2165B25A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  <w:p w14:paraId="613F8CF9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 каждые 10 лет</w:t>
            </w:r>
          </w:p>
        </w:tc>
        <w:tc>
          <w:tcPr>
            <w:tcW w:w="1719" w:type="dxa"/>
          </w:tcPr>
          <w:p w14:paraId="04474BB4">
            <w:pPr>
              <w:pStyle w:val="9"/>
              <w:spacing w:line="240" w:lineRule="auto"/>
              <w:ind w:left="641" w:right="33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59" w:type="dxa"/>
          </w:tcPr>
          <w:p w14:paraId="0EF81113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5E43E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471" w:type="dxa"/>
            <w:gridSpan w:val="4"/>
          </w:tcPr>
          <w:p w14:paraId="745F8BA3">
            <w:pPr>
              <w:pStyle w:val="9"/>
              <w:spacing w:line="275" w:lineRule="exact"/>
              <w:ind w:left="33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05EE4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25" w:type="dxa"/>
          </w:tcPr>
          <w:p w14:paraId="0DBA6DAD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068" w:type="dxa"/>
          </w:tcPr>
          <w:p w14:paraId="1BF616C7">
            <w:pPr>
              <w:pStyle w:val="9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Поздравление ветеранов педагогического труда Поздравление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награжденных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2D4B0B0">
            <w:pPr>
              <w:pStyle w:val="9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министерства</w:t>
            </w:r>
          </w:p>
        </w:tc>
        <w:tc>
          <w:tcPr>
            <w:tcW w:w="1719" w:type="dxa"/>
          </w:tcPr>
          <w:p w14:paraId="0B6C7E96">
            <w:pPr>
              <w:pStyle w:val="9"/>
              <w:ind w:left="46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59" w:type="dxa"/>
          </w:tcPr>
          <w:p w14:paraId="3501432C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60989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25" w:type="dxa"/>
          </w:tcPr>
          <w:p w14:paraId="64A81928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068" w:type="dxa"/>
          </w:tcPr>
          <w:p w14:paraId="7AFBD9EA"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празднования</w:t>
            </w:r>
          </w:p>
          <w:p w14:paraId="579CD1FC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719" w:type="dxa"/>
          </w:tcPr>
          <w:p w14:paraId="6A03243D">
            <w:pPr>
              <w:pStyle w:val="9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59" w:type="dxa"/>
          </w:tcPr>
          <w:p w14:paraId="5F2E9185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1824C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5" w:type="dxa"/>
          </w:tcPr>
          <w:p w14:paraId="54904069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6068" w:type="dxa"/>
          </w:tcPr>
          <w:p w14:paraId="7105C957">
            <w:pPr>
              <w:pStyle w:val="9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 и тружеников тыла с Днем Победы.</w:t>
            </w:r>
          </w:p>
        </w:tc>
        <w:tc>
          <w:tcPr>
            <w:tcW w:w="1719" w:type="dxa"/>
          </w:tcPr>
          <w:p w14:paraId="6EF80664">
            <w:pPr>
              <w:pStyle w:val="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59" w:type="dxa"/>
          </w:tcPr>
          <w:p w14:paraId="7CAB600A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04EF0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5" w:type="dxa"/>
          </w:tcPr>
          <w:p w14:paraId="346723CA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068" w:type="dxa"/>
          </w:tcPr>
          <w:p w14:paraId="20438FEC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расходах.</w:t>
            </w:r>
          </w:p>
        </w:tc>
        <w:tc>
          <w:tcPr>
            <w:tcW w:w="1719" w:type="dxa"/>
          </w:tcPr>
          <w:p w14:paraId="545CC0EA">
            <w:pPr>
              <w:pStyle w:val="9"/>
              <w:spacing w:before="270" w:line="266" w:lineRule="exact"/>
              <w:ind w:left="0" w:right="1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59" w:type="dxa"/>
          </w:tcPr>
          <w:p w14:paraId="5FE37F35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16635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25" w:type="dxa"/>
          </w:tcPr>
          <w:p w14:paraId="46DF8029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068" w:type="dxa"/>
          </w:tcPr>
          <w:p w14:paraId="36F0C443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719" w:type="dxa"/>
          </w:tcPr>
          <w:p w14:paraId="6F9A8846">
            <w:pPr>
              <w:pStyle w:val="9"/>
              <w:spacing w:line="240" w:lineRule="auto"/>
              <w:ind w:left="641" w:right="328" w:hanging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59" w:type="dxa"/>
          </w:tcPr>
          <w:p w14:paraId="3F4A26F5">
            <w:pPr>
              <w:pStyle w:val="9"/>
              <w:spacing w:line="270" w:lineRule="exact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73F8E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5" w:type="dxa"/>
          </w:tcPr>
          <w:p w14:paraId="63DF202E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068" w:type="dxa"/>
          </w:tcPr>
          <w:p w14:paraId="25CC6F86">
            <w:pPr>
              <w:pStyle w:val="9"/>
              <w:ind w:left="17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719" w:type="dxa"/>
          </w:tcPr>
          <w:p w14:paraId="78150986">
            <w:pPr>
              <w:pStyle w:val="9"/>
              <w:ind w:left="2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9" w:type="dxa"/>
          </w:tcPr>
          <w:p w14:paraId="69873F54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1779D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5" w:type="dxa"/>
          </w:tcPr>
          <w:p w14:paraId="5B1EF646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6068" w:type="dxa"/>
          </w:tcPr>
          <w:p w14:paraId="4F9822B1">
            <w:pPr>
              <w:pStyle w:val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719" w:type="dxa"/>
          </w:tcPr>
          <w:p w14:paraId="0E00739F">
            <w:pPr>
              <w:pStyle w:val="9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59" w:type="dxa"/>
          </w:tcPr>
          <w:p w14:paraId="36CEE696">
            <w:pPr>
              <w:pStyle w:val="9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</w:tbl>
    <w:p w14:paraId="3CF0381E"/>
    <w:sectPr>
      <w:type w:val="continuous"/>
      <w:pgSz w:w="11910" w:h="16840"/>
      <w:pgMar w:top="980" w:right="640" w:bottom="280" w:left="5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6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D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220" w:hanging="1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D"/>
        <w:spacing w:val="0"/>
        <w:w w:val="97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05" w:hanging="1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50" w:hanging="1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95" w:hanging="1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0" w:hanging="1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5" w:hanging="1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0" w:hanging="1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6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E754C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274" w:lineRule="exact"/>
      <w:ind w:left="2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2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ind w:left="1050" w:hanging="3095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2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spacing w:line="273" w:lineRule="exact"/>
      <w:ind w:left="11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1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2025-01-29T07:58:00Z</dcterms:created>
  <dc:creator>Расима</dc:creator>
  <cp:lastModifiedBy>0020</cp:lastModifiedBy>
  <dcterms:modified xsi:type="dcterms:W3CDTF">2025-01-29T07:54:26Z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1049-12.2.0.19805</vt:lpwstr>
  </property>
  <property fmtid="{D5CDD505-2E9C-101B-9397-08002B2CF9AE}" pid="7" name="ICV">
    <vt:lpwstr>ADE2D19612A148B79D6B75945F0C89B8_13</vt:lpwstr>
  </property>
</Properties>
</file>